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AE918" w14:textId="77777777" w:rsidR="0049141E" w:rsidRPr="00D41702" w:rsidRDefault="0049141E" w:rsidP="0049141E">
      <w:pPr>
        <w:widowControl w:val="0"/>
        <w:autoSpaceDE w:val="0"/>
        <w:autoSpaceDN w:val="0"/>
        <w:adjustRightInd w:val="0"/>
        <w:jc w:val="center"/>
        <w:rPr>
          <w:rFonts w:ascii="Times" w:hAnsi="Times" w:cs="Times"/>
          <w:sz w:val="28"/>
          <w:szCs w:val="28"/>
        </w:rPr>
      </w:pPr>
      <w:r w:rsidRPr="00D41702">
        <w:rPr>
          <w:rFonts w:ascii="Times" w:hAnsi="Times" w:cs="Times"/>
          <w:b/>
          <w:bCs/>
          <w:sz w:val="28"/>
          <w:szCs w:val="28"/>
        </w:rPr>
        <w:t>Community English Program (CEP)</w:t>
      </w:r>
    </w:p>
    <w:p w14:paraId="513D1EAD" w14:textId="77777777" w:rsidR="0049141E" w:rsidRPr="00D41702" w:rsidRDefault="0049141E" w:rsidP="0049141E">
      <w:pPr>
        <w:widowControl w:val="0"/>
        <w:autoSpaceDE w:val="0"/>
        <w:autoSpaceDN w:val="0"/>
        <w:adjustRightInd w:val="0"/>
        <w:jc w:val="center"/>
        <w:rPr>
          <w:rFonts w:ascii="Times" w:hAnsi="Times" w:cs="Times"/>
          <w:sz w:val="28"/>
          <w:szCs w:val="28"/>
        </w:rPr>
      </w:pPr>
      <w:r w:rsidRPr="00D41702">
        <w:rPr>
          <w:rFonts w:ascii="Times" w:hAnsi="Times" w:cs="Times"/>
          <w:b/>
          <w:bCs/>
          <w:sz w:val="28"/>
          <w:szCs w:val="28"/>
        </w:rPr>
        <w:t>Level: Intermediate 6 (I6)</w:t>
      </w:r>
    </w:p>
    <w:p w14:paraId="30CEAE56" w14:textId="77777777" w:rsidR="0049141E" w:rsidRPr="00D41702" w:rsidRDefault="0049141E" w:rsidP="0049141E">
      <w:pPr>
        <w:widowControl w:val="0"/>
        <w:autoSpaceDE w:val="0"/>
        <w:autoSpaceDN w:val="0"/>
        <w:adjustRightInd w:val="0"/>
        <w:jc w:val="center"/>
        <w:rPr>
          <w:rFonts w:ascii="Times" w:hAnsi="Times" w:cs="Times"/>
          <w:sz w:val="28"/>
          <w:szCs w:val="28"/>
        </w:rPr>
      </w:pPr>
      <w:r w:rsidRPr="00D41702">
        <w:rPr>
          <w:rFonts w:ascii="Times" w:hAnsi="Times" w:cs="Times"/>
          <w:b/>
          <w:bCs/>
          <w:sz w:val="28"/>
          <w:szCs w:val="28"/>
        </w:rPr>
        <w:t>Teachers College, Columbia University</w:t>
      </w:r>
    </w:p>
    <w:p w14:paraId="0402EAC5" w14:textId="77777777" w:rsidR="0049141E" w:rsidRPr="00D41702" w:rsidRDefault="0049141E" w:rsidP="0049141E">
      <w:pPr>
        <w:widowControl w:val="0"/>
        <w:autoSpaceDE w:val="0"/>
        <w:autoSpaceDN w:val="0"/>
        <w:adjustRightInd w:val="0"/>
        <w:jc w:val="center"/>
        <w:rPr>
          <w:rFonts w:ascii="Times" w:hAnsi="Times" w:cs="Times"/>
          <w:sz w:val="28"/>
          <w:szCs w:val="28"/>
        </w:rPr>
      </w:pPr>
      <w:r w:rsidRPr="00D41702">
        <w:rPr>
          <w:rFonts w:ascii="Times" w:hAnsi="Times" w:cs="Times"/>
          <w:b/>
          <w:bCs/>
          <w:sz w:val="28"/>
          <w:szCs w:val="28"/>
        </w:rPr>
        <w:t>Summer 2013 </w:t>
      </w:r>
    </w:p>
    <w:p w14:paraId="7EF52CA7"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1EBEFF80"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Instructors:</w:t>
      </w:r>
      <w:r w:rsidRPr="00D41702">
        <w:rPr>
          <w:rFonts w:ascii="Times" w:hAnsi="Times" w:cs="Times"/>
          <w:sz w:val="28"/>
          <w:szCs w:val="28"/>
        </w:rPr>
        <w:t xml:space="preserve"> </w:t>
      </w:r>
      <w:proofErr w:type="spellStart"/>
      <w:r w:rsidRPr="00D41702">
        <w:rPr>
          <w:rFonts w:ascii="Times" w:hAnsi="Times" w:cs="Times"/>
          <w:sz w:val="28"/>
          <w:szCs w:val="28"/>
        </w:rPr>
        <w:t>Ruey</w:t>
      </w:r>
      <w:proofErr w:type="spellEnd"/>
      <w:r w:rsidRPr="00D41702">
        <w:rPr>
          <w:rFonts w:ascii="Times" w:hAnsi="Times" w:cs="Times"/>
          <w:sz w:val="28"/>
          <w:szCs w:val="28"/>
        </w:rPr>
        <w:t>-Ying Liu and Andras Molnar</w:t>
      </w:r>
    </w:p>
    <w:p w14:paraId="205C9CA8"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Emails:</w:t>
      </w:r>
      <w:r w:rsidRPr="00D41702">
        <w:rPr>
          <w:rFonts w:ascii="Times" w:hAnsi="Times" w:cs="Times"/>
          <w:sz w:val="28"/>
          <w:szCs w:val="28"/>
        </w:rPr>
        <w:t xml:space="preserve"> rl2491@tc.columbia.edu; jam2347@tc.columbia.edu            </w:t>
      </w:r>
    </w:p>
    <w:p w14:paraId="1BF293A1" w14:textId="67DE3CB5"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Class Website:</w:t>
      </w:r>
      <w:r w:rsidRPr="00D41702">
        <w:rPr>
          <w:rFonts w:ascii="Times" w:hAnsi="Times" w:cs="Times"/>
          <w:sz w:val="28"/>
          <w:szCs w:val="28"/>
        </w:rPr>
        <w:t xml:space="preserve"> </w:t>
      </w:r>
      <w:r w:rsidR="006021A2" w:rsidRPr="006021A2">
        <w:rPr>
          <w:rFonts w:ascii="Times" w:hAnsi="Times" w:cs="Times"/>
          <w:sz w:val="28"/>
          <w:szCs w:val="28"/>
        </w:rPr>
        <w:t>http://tccepi6.weebly.com/</w:t>
      </w:r>
    </w:p>
    <w:p w14:paraId="44163C9D" w14:textId="77777777" w:rsidR="008A3EF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Class Time and Dates:</w:t>
      </w:r>
      <w:r w:rsidR="008A3EFE" w:rsidRPr="00D41702">
        <w:rPr>
          <w:rFonts w:ascii="Times" w:hAnsi="Times" w:cs="Times"/>
          <w:sz w:val="28"/>
          <w:szCs w:val="28"/>
        </w:rPr>
        <w:t xml:space="preserve"> May 27 – June 26</w:t>
      </w:r>
      <w:proofErr w:type="gramStart"/>
      <w:r w:rsidRPr="00D41702">
        <w:rPr>
          <w:rFonts w:ascii="Times" w:hAnsi="Times" w:cs="Times"/>
          <w:sz w:val="28"/>
          <w:szCs w:val="28"/>
        </w:rPr>
        <w:t>;</w:t>
      </w:r>
      <w:proofErr w:type="gramEnd"/>
      <w:r w:rsidRPr="00D41702">
        <w:rPr>
          <w:rFonts w:ascii="Times" w:hAnsi="Times" w:cs="Times"/>
          <w:sz w:val="28"/>
          <w:szCs w:val="28"/>
        </w:rPr>
        <w:t> </w:t>
      </w:r>
    </w:p>
    <w:p w14:paraId="2420248F" w14:textId="77777777" w:rsidR="0049141E" w:rsidRPr="00D41702" w:rsidRDefault="0049141E" w:rsidP="0049141E">
      <w:pPr>
        <w:widowControl w:val="0"/>
        <w:autoSpaceDE w:val="0"/>
        <w:autoSpaceDN w:val="0"/>
        <w:adjustRightInd w:val="0"/>
        <w:rPr>
          <w:rFonts w:ascii="Times" w:hAnsi="Times" w:cs="Times"/>
          <w:sz w:val="28"/>
          <w:szCs w:val="28"/>
        </w:rPr>
      </w:pPr>
      <w:proofErr w:type="spellStart"/>
      <w:r w:rsidRPr="00D41702">
        <w:rPr>
          <w:rFonts w:ascii="Times" w:hAnsi="Times" w:cs="Times"/>
          <w:sz w:val="28"/>
          <w:szCs w:val="28"/>
        </w:rPr>
        <w:t>Mon</w:t>
      </w:r>
      <w:proofErr w:type="gramStart"/>
      <w:r w:rsidRPr="00D41702">
        <w:rPr>
          <w:rFonts w:ascii="Times" w:hAnsi="Times" w:cs="Times"/>
          <w:sz w:val="28"/>
          <w:szCs w:val="28"/>
        </w:rPr>
        <w:t>,Tue,Wed,Thurs</w:t>
      </w:r>
      <w:proofErr w:type="spellEnd"/>
      <w:proofErr w:type="gramEnd"/>
      <w:r w:rsidRPr="00D41702">
        <w:rPr>
          <w:rFonts w:ascii="Times" w:hAnsi="Times" w:cs="Times"/>
          <w:sz w:val="28"/>
          <w:szCs w:val="28"/>
        </w:rPr>
        <w:t>; 9:30am – 12:00pm </w:t>
      </w:r>
    </w:p>
    <w:p w14:paraId="00274D68"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Location:</w:t>
      </w:r>
      <w:r w:rsidRPr="00D41702">
        <w:rPr>
          <w:rFonts w:ascii="Times" w:hAnsi="Times" w:cs="Times"/>
          <w:sz w:val="28"/>
          <w:szCs w:val="28"/>
        </w:rPr>
        <w:t xml:space="preserve"> </w:t>
      </w:r>
      <w:r w:rsidR="008A3EFE" w:rsidRPr="00D41702">
        <w:rPr>
          <w:rFonts w:ascii="Times" w:hAnsi="Times" w:cs="Times"/>
          <w:sz w:val="28"/>
          <w:szCs w:val="28"/>
        </w:rPr>
        <w:t>TBA</w:t>
      </w:r>
    </w:p>
    <w:p w14:paraId="7ED13EE2"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3C665578"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3CE9BE13"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About the CEP (source: CEP Handbook)</w:t>
      </w:r>
    </w:p>
    <w:p w14:paraId="6E2DC4CD"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The Community English Program is a unique and integral part of the TESOL and Applied Linguistics Programs at Teachers College, Columbia University. It provides English as a second language to adult learners of diverse nationalities and backgrounds. In addition, the CEP serves as an on-site language education lab in which TESOL and Applied Linguistics faculty and students enrolled in the programs teach the courses and use the CEP as a setting for empirical inquiry. Here at Teachers College we believe that observation and classroom research are the best way to learn about how we teach and gain insights into how teaching might take place. Thus, we encourage observation and classroom research and want people to use it as a tool for learning.</w:t>
      </w:r>
    </w:p>
    <w:p w14:paraId="6CE3EDDF"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7F297886"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Course Description</w:t>
      </w:r>
    </w:p>
    <w:p w14:paraId="750197E6" w14:textId="77777777" w:rsidR="0049141E" w:rsidRPr="00D41702" w:rsidRDefault="008A3EFE" w:rsidP="0049141E">
      <w:pPr>
        <w:widowControl w:val="0"/>
        <w:autoSpaceDE w:val="0"/>
        <w:autoSpaceDN w:val="0"/>
        <w:adjustRightInd w:val="0"/>
        <w:rPr>
          <w:rFonts w:ascii="Times" w:hAnsi="Times" w:cs="Times"/>
          <w:sz w:val="28"/>
          <w:szCs w:val="28"/>
        </w:rPr>
      </w:pPr>
      <w:r w:rsidRPr="00D41702">
        <w:rPr>
          <w:rFonts w:ascii="Times" w:hAnsi="Times" w:cs="Times"/>
          <w:sz w:val="28"/>
          <w:szCs w:val="28"/>
        </w:rPr>
        <w:t>Intermediate 6</w:t>
      </w:r>
      <w:r w:rsidR="0049141E" w:rsidRPr="00D41702">
        <w:rPr>
          <w:rFonts w:ascii="Times" w:hAnsi="Times" w:cs="Times"/>
          <w:sz w:val="28"/>
          <w:szCs w:val="28"/>
        </w:rPr>
        <w:t xml:space="preserve"> is an integrated skills course that will help students improve their English speaking, listening, reading, and writing skills through a variety of individual and group activities. Activities will reflect authentic and meaningful experiences that will promote communicative skills in real world settings.</w:t>
      </w:r>
    </w:p>
    <w:p w14:paraId="592D500F"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3A6532E1"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Course Goals</w:t>
      </w:r>
    </w:p>
    <w:p w14:paraId="575DBD00"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The goal of the course is to help students develop their English</w:t>
      </w:r>
      <w:r w:rsidR="008A3EFE" w:rsidRPr="00D41702">
        <w:rPr>
          <w:rFonts w:ascii="Times" w:hAnsi="Times" w:cs="Times"/>
          <w:sz w:val="28"/>
          <w:szCs w:val="28"/>
        </w:rPr>
        <w:t xml:space="preserve"> proficiency by covering units 9 through 12</w:t>
      </w:r>
      <w:r w:rsidRPr="00D41702">
        <w:rPr>
          <w:rFonts w:ascii="Times" w:hAnsi="Times" w:cs="Times"/>
          <w:sz w:val="28"/>
          <w:szCs w:val="28"/>
        </w:rPr>
        <w:t xml:space="preserve"> of the On Target 2 text. Students will have opportunities to employ various skills in in-class activities. To maximize students’ opportunities to speak in class, lessons will be taught through a communicative approach rather than lecture-style.   </w:t>
      </w:r>
    </w:p>
    <w:p w14:paraId="42288BFB"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288EF400"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Course Objectives</w:t>
      </w:r>
    </w:p>
    <w:p w14:paraId="0F337959"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Students will be able to (SWBAT):</w:t>
      </w:r>
    </w:p>
    <w:p w14:paraId="44C2FA89" w14:textId="77777777" w:rsidR="0049141E" w:rsidRPr="00D41702" w:rsidRDefault="0049141E" w:rsidP="0049141E">
      <w:pPr>
        <w:widowControl w:val="0"/>
        <w:autoSpaceDE w:val="0"/>
        <w:autoSpaceDN w:val="0"/>
        <w:adjustRightInd w:val="0"/>
        <w:rPr>
          <w:rFonts w:ascii="Times" w:hAnsi="Times" w:cs="Times"/>
          <w:sz w:val="28"/>
          <w:szCs w:val="28"/>
        </w:rPr>
      </w:pPr>
      <w:proofErr w:type="gramStart"/>
      <w:r w:rsidRPr="00D41702">
        <w:rPr>
          <w:rFonts w:ascii="Times" w:hAnsi="Times" w:cs="Times"/>
          <w:sz w:val="28"/>
          <w:szCs w:val="28"/>
        </w:rPr>
        <w:lastRenderedPageBreak/>
        <w:t>a)        Develop</w:t>
      </w:r>
      <w:proofErr w:type="gramEnd"/>
      <w:r w:rsidRPr="00D41702">
        <w:rPr>
          <w:rFonts w:ascii="Times" w:hAnsi="Times" w:cs="Times"/>
          <w:sz w:val="28"/>
          <w:szCs w:val="28"/>
        </w:rPr>
        <w:t xml:space="preserve"> a broad range of skills for using the English language</w:t>
      </w:r>
    </w:p>
    <w:p w14:paraId="0712443F" w14:textId="77777777" w:rsidR="0049141E" w:rsidRPr="00D41702" w:rsidRDefault="0049141E" w:rsidP="0049141E">
      <w:pPr>
        <w:widowControl w:val="0"/>
        <w:autoSpaceDE w:val="0"/>
        <w:autoSpaceDN w:val="0"/>
        <w:adjustRightInd w:val="0"/>
        <w:rPr>
          <w:rFonts w:ascii="Times" w:hAnsi="Times" w:cs="Times"/>
          <w:sz w:val="28"/>
          <w:szCs w:val="28"/>
        </w:rPr>
      </w:pPr>
      <w:proofErr w:type="gramStart"/>
      <w:r w:rsidRPr="00D41702">
        <w:rPr>
          <w:rFonts w:ascii="Times" w:hAnsi="Times" w:cs="Times"/>
          <w:sz w:val="28"/>
          <w:szCs w:val="28"/>
        </w:rPr>
        <w:t>b)        Increase</w:t>
      </w:r>
      <w:proofErr w:type="gramEnd"/>
      <w:r w:rsidRPr="00D41702">
        <w:rPr>
          <w:rFonts w:ascii="Times" w:hAnsi="Times" w:cs="Times"/>
          <w:sz w:val="28"/>
          <w:szCs w:val="28"/>
        </w:rPr>
        <w:t xml:space="preserve"> their vocabulary usage</w:t>
      </w:r>
    </w:p>
    <w:p w14:paraId="62D0DCA2" w14:textId="77777777" w:rsidR="0049141E" w:rsidRPr="00D41702" w:rsidRDefault="008A3EFE" w:rsidP="0049141E">
      <w:pPr>
        <w:widowControl w:val="0"/>
        <w:autoSpaceDE w:val="0"/>
        <w:autoSpaceDN w:val="0"/>
        <w:adjustRightInd w:val="0"/>
        <w:rPr>
          <w:rFonts w:ascii="Times" w:hAnsi="Times" w:cs="Times"/>
          <w:sz w:val="28"/>
          <w:szCs w:val="28"/>
        </w:rPr>
      </w:pPr>
      <w:proofErr w:type="gramStart"/>
      <w:r w:rsidRPr="00D41702">
        <w:rPr>
          <w:rFonts w:ascii="Times" w:hAnsi="Times" w:cs="Times"/>
          <w:sz w:val="28"/>
          <w:szCs w:val="28"/>
        </w:rPr>
        <w:t>c)        </w:t>
      </w:r>
      <w:r w:rsidR="0049141E" w:rsidRPr="00D41702">
        <w:rPr>
          <w:rFonts w:ascii="Times" w:hAnsi="Times" w:cs="Times"/>
          <w:sz w:val="28"/>
          <w:szCs w:val="28"/>
        </w:rPr>
        <w:t>Improve</w:t>
      </w:r>
      <w:proofErr w:type="gramEnd"/>
      <w:r w:rsidR="0049141E" w:rsidRPr="00D41702">
        <w:rPr>
          <w:rFonts w:ascii="Times" w:hAnsi="Times" w:cs="Times"/>
          <w:sz w:val="28"/>
          <w:szCs w:val="28"/>
        </w:rPr>
        <w:t xml:space="preserve"> speaking and listening skills</w:t>
      </w:r>
    </w:p>
    <w:p w14:paraId="01AD1217" w14:textId="77777777" w:rsidR="0049141E" w:rsidRPr="00D41702" w:rsidRDefault="0049141E" w:rsidP="0049141E">
      <w:pPr>
        <w:widowControl w:val="0"/>
        <w:autoSpaceDE w:val="0"/>
        <w:autoSpaceDN w:val="0"/>
        <w:adjustRightInd w:val="0"/>
        <w:rPr>
          <w:rFonts w:ascii="Times" w:hAnsi="Times" w:cs="Times"/>
          <w:sz w:val="28"/>
          <w:szCs w:val="28"/>
        </w:rPr>
      </w:pPr>
      <w:proofErr w:type="gramStart"/>
      <w:r w:rsidRPr="00D41702">
        <w:rPr>
          <w:rFonts w:ascii="Times" w:hAnsi="Times" w:cs="Times"/>
          <w:sz w:val="28"/>
          <w:szCs w:val="28"/>
        </w:rPr>
        <w:t>d)        Acquire</w:t>
      </w:r>
      <w:proofErr w:type="gramEnd"/>
      <w:r w:rsidRPr="00D41702">
        <w:rPr>
          <w:rFonts w:ascii="Times" w:hAnsi="Times" w:cs="Times"/>
          <w:sz w:val="28"/>
          <w:szCs w:val="28"/>
        </w:rPr>
        <w:t xml:space="preserve"> reading and writing strategies</w:t>
      </w:r>
    </w:p>
    <w:p w14:paraId="679BAAA9" w14:textId="77777777" w:rsidR="0049141E" w:rsidRPr="00D41702" w:rsidRDefault="0049141E" w:rsidP="0049141E">
      <w:pPr>
        <w:widowControl w:val="0"/>
        <w:autoSpaceDE w:val="0"/>
        <w:autoSpaceDN w:val="0"/>
        <w:adjustRightInd w:val="0"/>
        <w:rPr>
          <w:rFonts w:ascii="Times" w:hAnsi="Times" w:cs="Times"/>
          <w:sz w:val="28"/>
          <w:szCs w:val="28"/>
        </w:rPr>
      </w:pPr>
      <w:proofErr w:type="gramStart"/>
      <w:r w:rsidRPr="00D41702">
        <w:rPr>
          <w:rFonts w:ascii="Times" w:hAnsi="Times" w:cs="Times"/>
          <w:sz w:val="28"/>
          <w:szCs w:val="28"/>
        </w:rPr>
        <w:t>e)        Employ</w:t>
      </w:r>
      <w:proofErr w:type="gramEnd"/>
      <w:r w:rsidRPr="00D41702">
        <w:rPr>
          <w:rFonts w:ascii="Times" w:hAnsi="Times" w:cs="Times"/>
          <w:sz w:val="28"/>
          <w:szCs w:val="28"/>
        </w:rPr>
        <w:t xml:space="preserve"> technology in and outside of the classroom to enhance the English language experience</w:t>
      </w:r>
    </w:p>
    <w:p w14:paraId="59EEF8FA"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3FD268A9"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Course Materials*</w:t>
      </w:r>
    </w:p>
    <w:p w14:paraId="0605ED12" w14:textId="77777777" w:rsidR="0049141E" w:rsidRPr="00D41702" w:rsidRDefault="0049141E" w:rsidP="0049141E">
      <w:pPr>
        <w:widowControl w:val="0"/>
        <w:autoSpaceDE w:val="0"/>
        <w:autoSpaceDN w:val="0"/>
        <w:adjustRightInd w:val="0"/>
        <w:rPr>
          <w:rFonts w:ascii="Times" w:hAnsi="Times" w:cs="Times"/>
          <w:sz w:val="28"/>
          <w:szCs w:val="28"/>
        </w:rPr>
      </w:pPr>
      <w:proofErr w:type="spellStart"/>
      <w:proofErr w:type="gramStart"/>
      <w:r w:rsidRPr="00D41702">
        <w:rPr>
          <w:rFonts w:ascii="Times" w:hAnsi="Times" w:cs="Times"/>
          <w:sz w:val="28"/>
          <w:szCs w:val="28"/>
        </w:rPr>
        <w:t>Purpura</w:t>
      </w:r>
      <w:proofErr w:type="spellEnd"/>
      <w:r w:rsidRPr="00D41702">
        <w:rPr>
          <w:rFonts w:ascii="Times" w:hAnsi="Times" w:cs="Times"/>
          <w:sz w:val="28"/>
          <w:szCs w:val="28"/>
        </w:rPr>
        <w:t xml:space="preserve">, J. &amp; </w:t>
      </w:r>
      <w:proofErr w:type="spellStart"/>
      <w:r w:rsidRPr="00D41702">
        <w:rPr>
          <w:rFonts w:ascii="Times" w:hAnsi="Times" w:cs="Times"/>
          <w:sz w:val="28"/>
          <w:szCs w:val="28"/>
        </w:rPr>
        <w:t>Pinkley</w:t>
      </w:r>
      <w:proofErr w:type="spellEnd"/>
      <w:r w:rsidRPr="00D41702">
        <w:rPr>
          <w:rFonts w:ascii="Times" w:hAnsi="Times" w:cs="Times"/>
          <w:sz w:val="28"/>
          <w:szCs w:val="28"/>
        </w:rPr>
        <w:t>, D. (2000).</w:t>
      </w:r>
      <w:proofErr w:type="gramEnd"/>
      <w:r w:rsidRPr="00D41702">
        <w:rPr>
          <w:rFonts w:ascii="Times" w:hAnsi="Times" w:cs="Times"/>
          <w:sz w:val="28"/>
          <w:szCs w:val="28"/>
        </w:rPr>
        <w:t xml:space="preserve"> </w:t>
      </w:r>
      <w:r w:rsidRPr="00D41702">
        <w:rPr>
          <w:rFonts w:ascii="Times" w:hAnsi="Times" w:cs="Times"/>
          <w:i/>
          <w:iCs/>
          <w:sz w:val="28"/>
          <w:szCs w:val="28"/>
        </w:rPr>
        <w:t>On Target 2, Second Edition</w:t>
      </w:r>
      <w:r w:rsidRPr="00D41702">
        <w:rPr>
          <w:rFonts w:ascii="Times" w:hAnsi="Times" w:cs="Times"/>
          <w:sz w:val="28"/>
          <w:szCs w:val="28"/>
        </w:rPr>
        <w:t xml:space="preserve"> (Textbook)</w:t>
      </w:r>
    </w:p>
    <w:p w14:paraId="2C647E91" w14:textId="77777777" w:rsidR="0049141E" w:rsidRPr="00D41702" w:rsidRDefault="0049141E" w:rsidP="0049141E">
      <w:pPr>
        <w:widowControl w:val="0"/>
        <w:autoSpaceDE w:val="0"/>
        <w:autoSpaceDN w:val="0"/>
        <w:adjustRightInd w:val="0"/>
        <w:rPr>
          <w:rFonts w:ascii="Times" w:hAnsi="Times" w:cs="Times"/>
          <w:sz w:val="28"/>
          <w:szCs w:val="28"/>
        </w:rPr>
      </w:pPr>
      <w:proofErr w:type="spellStart"/>
      <w:proofErr w:type="gramStart"/>
      <w:r w:rsidRPr="00D41702">
        <w:rPr>
          <w:rFonts w:ascii="Times" w:hAnsi="Times" w:cs="Times"/>
          <w:sz w:val="28"/>
          <w:szCs w:val="28"/>
        </w:rPr>
        <w:t>Purpura</w:t>
      </w:r>
      <w:proofErr w:type="spellEnd"/>
      <w:r w:rsidRPr="00D41702">
        <w:rPr>
          <w:rFonts w:ascii="Times" w:hAnsi="Times" w:cs="Times"/>
          <w:sz w:val="28"/>
          <w:szCs w:val="28"/>
        </w:rPr>
        <w:t xml:space="preserve">, J. &amp; </w:t>
      </w:r>
      <w:proofErr w:type="spellStart"/>
      <w:r w:rsidRPr="00D41702">
        <w:rPr>
          <w:rFonts w:ascii="Times" w:hAnsi="Times" w:cs="Times"/>
          <w:sz w:val="28"/>
          <w:szCs w:val="28"/>
        </w:rPr>
        <w:t>Pinkley</w:t>
      </w:r>
      <w:proofErr w:type="spellEnd"/>
      <w:r w:rsidRPr="00D41702">
        <w:rPr>
          <w:rFonts w:ascii="Times" w:hAnsi="Times" w:cs="Times"/>
          <w:sz w:val="28"/>
          <w:szCs w:val="28"/>
        </w:rPr>
        <w:t>, D. (2000).</w:t>
      </w:r>
      <w:proofErr w:type="gramEnd"/>
      <w:r w:rsidRPr="00D41702">
        <w:rPr>
          <w:rFonts w:ascii="Times" w:hAnsi="Times" w:cs="Times"/>
          <w:sz w:val="28"/>
          <w:szCs w:val="28"/>
        </w:rPr>
        <w:t xml:space="preserve"> </w:t>
      </w:r>
      <w:r w:rsidRPr="00D41702">
        <w:rPr>
          <w:rFonts w:ascii="Times" w:hAnsi="Times" w:cs="Times"/>
          <w:i/>
          <w:iCs/>
          <w:sz w:val="28"/>
          <w:szCs w:val="28"/>
        </w:rPr>
        <w:t>On Target 2, Second Edition</w:t>
      </w:r>
      <w:r w:rsidRPr="00D41702">
        <w:rPr>
          <w:rFonts w:ascii="Times" w:hAnsi="Times" w:cs="Times"/>
          <w:sz w:val="28"/>
          <w:szCs w:val="28"/>
        </w:rPr>
        <w:t xml:space="preserve"> (Workbook)</w:t>
      </w:r>
    </w:p>
    <w:p w14:paraId="26584EE7"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w:t>
      </w:r>
      <w:proofErr w:type="gramStart"/>
      <w:r w:rsidRPr="00D41702">
        <w:rPr>
          <w:rFonts w:ascii="Times" w:hAnsi="Times" w:cs="Times"/>
          <w:sz w:val="28"/>
          <w:szCs w:val="28"/>
        </w:rPr>
        <w:t>course</w:t>
      </w:r>
      <w:proofErr w:type="gramEnd"/>
      <w:r w:rsidRPr="00D41702">
        <w:rPr>
          <w:rFonts w:ascii="Times" w:hAnsi="Times" w:cs="Times"/>
          <w:sz w:val="28"/>
          <w:szCs w:val="28"/>
        </w:rPr>
        <w:t xml:space="preserve"> materials available for purchase at the Columbia University bookstore </w:t>
      </w:r>
    </w:p>
    <w:p w14:paraId="24D7BFAC"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03E0F577"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Course Requirements</w:t>
      </w:r>
    </w:p>
    <w:p w14:paraId="683590BF"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i/>
          <w:iCs/>
          <w:sz w:val="28"/>
          <w:szCs w:val="28"/>
        </w:rPr>
        <w:t>Attendance</w:t>
      </w:r>
      <w:r w:rsidRPr="00D41702">
        <w:rPr>
          <w:rFonts w:ascii="Times" w:hAnsi="Times" w:cs="Times"/>
          <w:sz w:val="28"/>
          <w:szCs w:val="28"/>
        </w:rPr>
        <w:t xml:space="preserve"> – Classes will begin at 9:30am, please come to class on time! Students who </w:t>
      </w:r>
      <w:r w:rsidRPr="00D41702">
        <w:rPr>
          <w:rFonts w:ascii="Times" w:hAnsi="Times" w:cs="Times"/>
          <w:b/>
          <w:sz w:val="28"/>
          <w:szCs w:val="28"/>
        </w:rPr>
        <w:t>miss</w:t>
      </w:r>
      <w:r w:rsidRPr="00D41702">
        <w:rPr>
          <w:rFonts w:ascii="Times" w:hAnsi="Times" w:cs="Times"/>
          <w:sz w:val="28"/>
          <w:szCs w:val="28"/>
        </w:rPr>
        <w:t xml:space="preserve"> </w:t>
      </w:r>
      <w:r w:rsidRPr="00D41702">
        <w:rPr>
          <w:rFonts w:ascii="Times" w:hAnsi="Times" w:cs="Times"/>
          <w:b/>
          <w:sz w:val="28"/>
          <w:szCs w:val="28"/>
        </w:rPr>
        <w:t>five (5)</w:t>
      </w:r>
      <w:r w:rsidRPr="00D41702">
        <w:rPr>
          <w:rFonts w:ascii="Times" w:hAnsi="Times" w:cs="Times"/>
          <w:sz w:val="28"/>
          <w:szCs w:val="28"/>
        </w:rPr>
        <w:t xml:space="preserve"> </w:t>
      </w:r>
      <w:r w:rsidRPr="00D41702">
        <w:rPr>
          <w:rFonts w:ascii="Times" w:hAnsi="Times" w:cs="Times"/>
          <w:b/>
          <w:sz w:val="28"/>
          <w:szCs w:val="28"/>
        </w:rPr>
        <w:t>or more classes</w:t>
      </w:r>
      <w:r w:rsidRPr="00D41702">
        <w:rPr>
          <w:rFonts w:ascii="Times" w:hAnsi="Times" w:cs="Times"/>
          <w:sz w:val="28"/>
          <w:szCs w:val="28"/>
        </w:rPr>
        <w:t xml:space="preserve"> will automatically fail the course. Students who are </w:t>
      </w:r>
      <w:r w:rsidRPr="00D41702">
        <w:rPr>
          <w:rFonts w:ascii="Times" w:hAnsi="Times" w:cs="Times"/>
          <w:b/>
          <w:sz w:val="28"/>
          <w:szCs w:val="28"/>
        </w:rPr>
        <w:t>late for ten (10) classes</w:t>
      </w:r>
      <w:r w:rsidRPr="00D41702">
        <w:rPr>
          <w:rFonts w:ascii="Times" w:hAnsi="Times" w:cs="Times"/>
          <w:sz w:val="28"/>
          <w:szCs w:val="28"/>
        </w:rPr>
        <w:t xml:space="preserve"> </w:t>
      </w:r>
      <w:r w:rsidRPr="00D41702">
        <w:rPr>
          <w:rFonts w:ascii="Times" w:hAnsi="Times" w:cs="Times"/>
          <w:b/>
          <w:sz w:val="28"/>
          <w:szCs w:val="28"/>
        </w:rPr>
        <w:t>will not pass the course</w:t>
      </w:r>
      <w:r w:rsidRPr="00D41702">
        <w:rPr>
          <w:rFonts w:ascii="Times" w:hAnsi="Times" w:cs="Times"/>
          <w:sz w:val="28"/>
          <w:szCs w:val="28"/>
        </w:rPr>
        <w:t>.</w:t>
      </w:r>
    </w:p>
    <w:p w14:paraId="69FEEA44" w14:textId="77777777" w:rsidR="008A3EFE" w:rsidRPr="00D41702" w:rsidRDefault="008A3EFE" w:rsidP="0049141E">
      <w:pPr>
        <w:widowControl w:val="0"/>
        <w:autoSpaceDE w:val="0"/>
        <w:autoSpaceDN w:val="0"/>
        <w:adjustRightInd w:val="0"/>
        <w:rPr>
          <w:rFonts w:ascii="Times" w:hAnsi="Times" w:cs="Times"/>
          <w:sz w:val="28"/>
          <w:szCs w:val="28"/>
        </w:rPr>
      </w:pPr>
    </w:p>
    <w:p w14:paraId="736E2EB5" w14:textId="77777777" w:rsidR="008A3EFE" w:rsidRPr="00D41702" w:rsidRDefault="008A3EF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xml:space="preserve">The College will make reasonable </w:t>
      </w:r>
      <w:r w:rsidR="00CB6C4F" w:rsidRPr="00D41702">
        <w:rPr>
          <w:rFonts w:ascii="Times" w:hAnsi="Times" w:cs="Times"/>
          <w:sz w:val="28"/>
          <w:szCs w:val="28"/>
        </w:rPr>
        <w:t>accommodations</w:t>
      </w:r>
      <w:r w:rsidRPr="00D41702">
        <w:rPr>
          <w:rFonts w:ascii="Times" w:hAnsi="Times" w:cs="Times"/>
          <w:sz w:val="28"/>
          <w:szCs w:val="28"/>
        </w:rPr>
        <w:t xml:space="preserve"> for persons with documented </w:t>
      </w:r>
      <w:r w:rsidRPr="00D41702">
        <w:rPr>
          <w:rFonts w:ascii="Times" w:hAnsi="Times" w:cs="Times"/>
          <w:b/>
          <w:sz w:val="28"/>
          <w:szCs w:val="28"/>
        </w:rPr>
        <w:t>disabilities</w:t>
      </w:r>
      <w:r w:rsidRPr="00D41702">
        <w:rPr>
          <w:rFonts w:ascii="Times" w:hAnsi="Times" w:cs="Times"/>
          <w:sz w:val="28"/>
          <w:szCs w:val="28"/>
        </w:rPr>
        <w:t>. Students are encouraged to contact the Office of Access and Services</w:t>
      </w:r>
      <w:r w:rsidR="00CB6C4F" w:rsidRPr="00D41702">
        <w:rPr>
          <w:rFonts w:ascii="Times" w:hAnsi="Times" w:cs="Times"/>
          <w:sz w:val="28"/>
          <w:szCs w:val="28"/>
        </w:rPr>
        <w:t xml:space="preserve"> for Individuals with Disabilities (OASID) for information about registering with the office. You can reach OASID by email at </w:t>
      </w:r>
      <w:hyperlink r:id="rId7" w:history="1">
        <w:r w:rsidR="00CB6C4F" w:rsidRPr="00D41702">
          <w:rPr>
            <w:rStyle w:val="Hyperlink"/>
            <w:rFonts w:ascii="Times" w:hAnsi="Times" w:cs="Times"/>
            <w:color w:val="auto"/>
            <w:sz w:val="28"/>
            <w:szCs w:val="28"/>
          </w:rPr>
          <w:t>oasid@tc.columbia.edu</w:t>
        </w:r>
      </w:hyperlink>
      <w:r w:rsidR="00CB6C4F" w:rsidRPr="00D41702">
        <w:rPr>
          <w:rFonts w:ascii="Times" w:hAnsi="Times" w:cs="Times"/>
          <w:sz w:val="28"/>
          <w:szCs w:val="28"/>
        </w:rPr>
        <w:t>, stop by 163 Thorndike Hall or call 212-678-3689. Services are available only to students who are registered and submit appropriate documentation. As your instructors, we are happy to discuss specific needs with you as well.</w:t>
      </w:r>
    </w:p>
    <w:p w14:paraId="6502C732" w14:textId="77777777" w:rsidR="00CB6C4F" w:rsidRPr="00D41702" w:rsidRDefault="00CB6C4F" w:rsidP="0049141E">
      <w:pPr>
        <w:widowControl w:val="0"/>
        <w:autoSpaceDE w:val="0"/>
        <w:autoSpaceDN w:val="0"/>
        <w:adjustRightInd w:val="0"/>
        <w:rPr>
          <w:rFonts w:ascii="Times" w:hAnsi="Times" w:cs="Times"/>
          <w:sz w:val="28"/>
          <w:szCs w:val="28"/>
        </w:rPr>
      </w:pPr>
    </w:p>
    <w:p w14:paraId="36A0A34E" w14:textId="77777777" w:rsidR="00CB6C4F" w:rsidRPr="00D41702" w:rsidRDefault="00CB6C4F" w:rsidP="0049141E">
      <w:pPr>
        <w:widowControl w:val="0"/>
        <w:autoSpaceDE w:val="0"/>
        <w:autoSpaceDN w:val="0"/>
        <w:adjustRightInd w:val="0"/>
        <w:rPr>
          <w:rFonts w:ascii="Times" w:hAnsi="Times" w:cs="Times"/>
          <w:sz w:val="28"/>
          <w:szCs w:val="28"/>
        </w:rPr>
      </w:pPr>
      <w:r w:rsidRPr="00D41702">
        <w:rPr>
          <w:rFonts w:ascii="Times" w:hAnsi="Times" w:cs="Times"/>
          <w:sz w:val="28"/>
          <w:szCs w:val="28"/>
        </w:rPr>
        <w:t xml:space="preserve">It is the policy of Teachers College </w:t>
      </w:r>
      <w:r w:rsidR="003607A4" w:rsidRPr="00D41702">
        <w:rPr>
          <w:rFonts w:ascii="Times" w:hAnsi="Times" w:cs="Times"/>
          <w:sz w:val="28"/>
          <w:szCs w:val="28"/>
        </w:rPr>
        <w:t xml:space="preserve">to respect its members’ observance of their major </w:t>
      </w:r>
      <w:r w:rsidR="003607A4" w:rsidRPr="00D41702">
        <w:rPr>
          <w:rFonts w:ascii="Times" w:hAnsi="Times" w:cs="Times"/>
          <w:b/>
          <w:sz w:val="28"/>
          <w:szCs w:val="28"/>
        </w:rPr>
        <w:t>religious holidays</w:t>
      </w:r>
      <w:r w:rsidR="003607A4" w:rsidRPr="00D41702">
        <w:rPr>
          <w:rFonts w:ascii="Times" w:hAnsi="Times" w:cs="Times"/>
          <w:sz w:val="28"/>
          <w:szCs w:val="28"/>
        </w:rPr>
        <w:t xml:space="preserve">. Students should notify instructors at the beginning of the semester about their wishes to observe holidays on days when class sessions are scheduled. Where academic scheduling conflicts prove unavoidable, no student will </w:t>
      </w:r>
      <w:r w:rsidR="003F4CF0" w:rsidRPr="00D41702">
        <w:rPr>
          <w:rFonts w:ascii="Times" w:hAnsi="Times" w:cs="Times"/>
          <w:sz w:val="28"/>
          <w:szCs w:val="28"/>
        </w:rPr>
        <w:t xml:space="preserve">be </w:t>
      </w:r>
      <w:r w:rsidR="003607A4" w:rsidRPr="00D41702">
        <w:rPr>
          <w:rFonts w:ascii="Times" w:hAnsi="Times" w:cs="Times"/>
          <w:sz w:val="28"/>
          <w:szCs w:val="28"/>
        </w:rPr>
        <w:t>penalized for absence due to religious reasons, and alternative means will be sought for satisfying the academic requirements involved. If a suitable arrangement cannot be worked out between the student and the instructors, students and instructors should consult the program director. If an additional appeal is needed, it may be taken to the Provost.</w:t>
      </w:r>
    </w:p>
    <w:p w14:paraId="4BA5AE84"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2E24ED39"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i/>
          <w:iCs/>
          <w:sz w:val="28"/>
          <w:szCs w:val="28"/>
        </w:rPr>
        <w:t>Participation</w:t>
      </w:r>
      <w:r w:rsidRPr="00D41702">
        <w:rPr>
          <w:rFonts w:ascii="Times" w:hAnsi="Times" w:cs="Times"/>
          <w:sz w:val="28"/>
          <w:szCs w:val="28"/>
        </w:rPr>
        <w:t xml:space="preserve"> – Please come to class prepared. Please be ready to participate in the in-class discussions and activities, and any online discussion forums. Students are encouraged to avoid depending on their native language in class and maximize their English usage. Please turn off cell-phones before coming to class. </w:t>
      </w:r>
      <w:r w:rsidRPr="00D41702">
        <w:rPr>
          <w:rFonts w:ascii="Times" w:hAnsi="Times" w:cs="Times"/>
          <w:b/>
          <w:sz w:val="28"/>
          <w:szCs w:val="28"/>
        </w:rPr>
        <w:t>Be respectful</w:t>
      </w:r>
      <w:r w:rsidRPr="00D41702">
        <w:rPr>
          <w:rFonts w:ascii="Times" w:hAnsi="Times" w:cs="Times"/>
          <w:sz w:val="28"/>
          <w:szCs w:val="28"/>
        </w:rPr>
        <w:t xml:space="preserve"> and supportive of your classmates.</w:t>
      </w:r>
    </w:p>
    <w:p w14:paraId="59AD736E" w14:textId="77777777" w:rsidR="003F4CF0" w:rsidRPr="00D41702" w:rsidRDefault="003F4CF0" w:rsidP="0049141E">
      <w:pPr>
        <w:widowControl w:val="0"/>
        <w:autoSpaceDE w:val="0"/>
        <w:autoSpaceDN w:val="0"/>
        <w:adjustRightInd w:val="0"/>
        <w:rPr>
          <w:rFonts w:ascii="Times" w:hAnsi="Times" w:cs="Times"/>
          <w:sz w:val="28"/>
          <w:szCs w:val="28"/>
        </w:rPr>
      </w:pPr>
    </w:p>
    <w:p w14:paraId="6E3226FD" w14:textId="77777777" w:rsidR="003F4CF0" w:rsidRPr="00D41702" w:rsidRDefault="003F4CF0" w:rsidP="0049141E">
      <w:pPr>
        <w:widowControl w:val="0"/>
        <w:autoSpaceDE w:val="0"/>
        <w:autoSpaceDN w:val="0"/>
        <w:adjustRightInd w:val="0"/>
        <w:rPr>
          <w:rFonts w:ascii="Times" w:hAnsi="Times" w:cs="Times"/>
          <w:sz w:val="28"/>
          <w:szCs w:val="28"/>
        </w:rPr>
      </w:pPr>
      <w:r w:rsidRPr="00D41702">
        <w:rPr>
          <w:rFonts w:ascii="Times" w:hAnsi="Times" w:cs="Times"/>
          <w:i/>
          <w:sz w:val="28"/>
          <w:szCs w:val="28"/>
        </w:rPr>
        <w:t>Plagiarism</w:t>
      </w:r>
      <w:r w:rsidRPr="00D41702">
        <w:rPr>
          <w:rFonts w:ascii="Times" w:hAnsi="Times" w:cs="Times"/>
          <w:sz w:val="28"/>
          <w:szCs w:val="28"/>
        </w:rPr>
        <w:t xml:space="preserve"> – Please do not submit work other than your own. </w:t>
      </w:r>
      <w:r w:rsidR="00DC2A85" w:rsidRPr="00D41702">
        <w:rPr>
          <w:rFonts w:ascii="Times" w:hAnsi="Times" w:cs="Times"/>
          <w:b/>
          <w:sz w:val="28"/>
          <w:szCs w:val="28"/>
        </w:rPr>
        <w:t>Do not</w:t>
      </w:r>
      <w:r w:rsidR="00DC2A85" w:rsidRPr="00D41702">
        <w:rPr>
          <w:rFonts w:ascii="Times" w:hAnsi="Times" w:cs="Times"/>
          <w:sz w:val="28"/>
          <w:szCs w:val="28"/>
        </w:rPr>
        <w:t xml:space="preserve"> </w:t>
      </w:r>
      <w:r w:rsidR="00DC2A85" w:rsidRPr="00D41702">
        <w:rPr>
          <w:rFonts w:ascii="Times" w:hAnsi="Times" w:cs="Times"/>
          <w:b/>
          <w:sz w:val="28"/>
          <w:szCs w:val="28"/>
        </w:rPr>
        <w:t>cheat</w:t>
      </w:r>
      <w:r w:rsidR="00DC2A85" w:rsidRPr="00D41702">
        <w:rPr>
          <w:rFonts w:ascii="Times" w:hAnsi="Times" w:cs="Times"/>
          <w:sz w:val="28"/>
          <w:szCs w:val="28"/>
        </w:rPr>
        <w:t xml:space="preserve"> or take information from another source without the proper credit given.  Penalties for plagiarism could include dismissal from TC for violation of the TC principles of academic and professional integrity.</w:t>
      </w:r>
    </w:p>
    <w:p w14:paraId="150EA48F"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6DCBC41C"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i/>
          <w:iCs/>
          <w:sz w:val="28"/>
          <w:szCs w:val="28"/>
        </w:rPr>
        <w:t xml:space="preserve">Unit Tests </w:t>
      </w:r>
      <w:r w:rsidRPr="00D41702">
        <w:rPr>
          <w:rFonts w:ascii="Times" w:hAnsi="Times" w:cs="Times"/>
          <w:sz w:val="28"/>
          <w:szCs w:val="28"/>
        </w:rPr>
        <w:t>– Students will take 3 unit tests throughout the course. Beginning in Week 2, students will be given a weekly unit test that will cover the previous weeks’ lessons. All tests will include reading, writing, listening, speaking, and grammar components.</w:t>
      </w:r>
    </w:p>
    <w:p w14:paraId="3D2F4EEC"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5AF38B2D" w14:textId="661342CC"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i/>
          <w:iCs/>
          <w:sz w:val="28"/>
          <w:szCs w:val="28"/>
        </w:rPr>
        <w:t>Final exam</w:t>
      </w:r>
      <w:r w:rsidRPr="00D41702">
        <w:rPr>
          <w:rFonts w:ascii="Times" w:hAnsi="Times" w:cs="Times"/>
          <w:sz w:val="28"/>
          <w:szCs w:val="28"/>
        </w:rPr>
        <w:t xml:space="preserve"> – The fin</w:t>
      </w:r>
      <w:r w:rsidR="00D41702" w:rsidRPr="00D41702">
        <w:rPr>
          <w:rFonts w:ascii="Times" w:hAnsi="Times" w:cs="Times"/>
          <w:sz w:val="28"/>
          <w:szCs w:val="28"/>
        </w:rPr>
        <w:t>al exam will be given on June 25</w:t>
      </w:r>
      <w:r w:rsidRPr="00D41702">
        <w:rPr>
          <w:rFonts w:ascii="Times" w:hAnsi="Times" w:cs="Times"/>
          <w:sz w:val="28"/>
          <w:szCs w:val="28"/>
        </w:rPr>
        <w:t>th, Wednesday and will cover a</w:t>
      </w:r>
      <w:r w:rsidR="00D41702" w:rsidRPr="00D41702">
        <w:rPr>
          <w:rFonts w:ascii="Times" w:hAnsi="Times" w:cs="Times"/>
          <w:sz w:val="28"/>
          <w:szCs w:val="28"/>
        </w:rPr>
        <w:t>ll 4 units (Units 9, 10, 11, and 12</w:t>
      </w:r>
      <w:r w:rsidRPr="00D41702">
        <w:rPr>
          <w:rFonts w:ascii="Times" w:hAnsi="Times" w:cs="Times"/>
          <w:sz w:val="28"/>
          <w:szCs w:val="28"/>
        </w:rPr>
        <w:t>).</w:t>
      </w:r>
    </w:p>
    <w:p w14:paraId="4C2F1636"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4573FFCA"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Grading Breakdown</w:t>
      </w:r>
    </w:p>
    <w:p w14:paraId="0E28D0FC"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Unit tests: 15% each (45% total)  </w:t>
      </w:r>
    </w:p>
    <w:p w14:paraId="4EE61CE7"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Participation: 10%</w:t>
      </w:r>
    </w:p>
    <w:p w14:paraId="6CEF9D16"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Final exam: 30%      </w:t>
      </w:r>
    </w:p>
    <w:p w14:paraId="3F6A46A9"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Homework Assignments: 15%</w:t>
      </w:r>
    </w:p>
    <w:p w14:paraId="6B2589FF" w14:textId="77777777" w:rsidR="00DC2A85" w:rsidRPr="00D41702" w:rsidRDefault="00DC2A85" w:rsidP="0049141E">
      <w:pPr>
        <w:widowControl w:val="0"/>
        <w:autoSpaceDE w:val="0"/>
        <w:autoSpaceDN w:val="0"/>
        <w:adjustRightInd w:val="0"/>
        <w:rPr>
          <w:rFonts w:ascii="Times" w:hAnsi="Times" w:cs="Times"/>
          <w:sz w:val="28"/>
          <w:szCs w:val="28"/>
        </w:rPr>
      </w:pPr>
    </w:p>
    <w:tbl>
      <w:tblPr>
        <w:tblStyle w:val="TableGrid"/>
        <w:tblW w:w="0" w:type="auto"/>
        <w:tblLook w:val="04A0" w:firstRow="1" w:lastRow="0" w:firstColumn="1" w:lastColumn="0" w:noHBand="0" w:noVBand="1"/>
      </w:tblPr>
      <w:tblGrid>
        <w:gridCol w:w="2838"/>
        <w:gridCol w:w="2839"/>
        <w:gridCol w:w="2839"/>
      </w:tblGrid>
      <w:tr w:rsidR="00DC2A85" w:rsidRPr="00D41702" w14:paraId="6C7BAFD0" w14:textId="77777777" w:rsidTr="00DC2A85">
        <w:tc>
          <w:tcPr>
            <w:tcW w:w="2838" w:type="dxa"/>
          </w:tcPr>
          <w:p w14:paraId="1A2BFC37"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97 – 100     A</w:t>
            </w:r>
            <w:proofErr w:type="gramStart"/>
            <w:r w:rsidRPr="00D41702">
              <w:rPr>
                <w:rFonts w:ascii="Times" w:hAnsi="Times" w:cs="Times"/>
                <w:sz w:val="28"/>
                <w:szCs w:val="28"/>
              </w:rPr>
              <w:t>+         </w:t>
            </w:r>
            <w:proofErr w:type="gramEnd"/>
          </w:p>
        </w:tc>
        <w:tc>
          <w:tcPr>
            <w:tcW w:w="2839" w:type="dxa"/>
          </w:tcPr>
          <w:p w14:paraId="24779822"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94 – 96       </w:t>
            </w:r>
            <w:proofErr w:type="gramStart"/>
            <w:r w:rsidRPr="00D41702">
              <w:rPr>
                <w:rFonts w:ascii="Times" w:hAnsi="Times" w:cs="Times"/>
                <w:sz w:val="28"/>
                <w:szCs w:val="28"/>
              </w:rPr>
              <w:t>A          </w:t>
            </w:r>
            <w:proofErr w:type="gramEnd"/>
          </w:p>
        </w:tc>
        <w:tc>
          <w:tcPr>
            <w:tcW w:w="2839" w:type="dxa"/>
          </w:tcPr>
          <w:p w14:paraId="1B141523"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90 – 93       A</w:t>
            </w:r>
            <w:proofErr w:type="gramStart"/>
            <w:r w:rsidRPr="00D41702">
              <w:rPr>
                <w:rFonts w:ascii="Times" w:hAnsi="Times" w:cs="Times"/>
                <w:sz w:val="28"/>
                <w:szCs w:val="28"/>
              </w:rPr>
              <w:t>-          </w:t>
            </w:r>
            <w:proofErr w:type="gramEnd"/>
          </w:p>
        </w:tc>
      </w:tr>
      <w:tr w:rsidR="00DC2A85" w:rsidRPr="00D41702" w14:paraId="64118FA8" w14:textId="77777777" w:rsidTr="00DC2A85">
        <w:tc>
          <w:tcPr>
            <w:tcW w:w="2838" w:type="dxa"/>
          </w:tcPr>
          <w:p w14:paraId="60149F12"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87 – 89       B</w:t>
            </w:r>
            <w:proofErr w:type="gramStart"/>
            <w:r w:rsidRPr="00D41702">
              <w:rPr>
                <w:rFonts w:ascii="Times" w:hAnsi="Times" w:cs="Times"/>
                <w:sz w:val="28"/>
                <w:szCs w:val="28"/>
              </w:rPr>
              <w:t>+         </w:t>
            </w:r>
            <w:proofErr w:type="gramEnd"/>
          </w:p>
        </w:tc>
        <w:tc>
          <w:tcPr>
            <w:tcW w:w="2839" w:type="dxa"/>
          </w:tcPr>
          <w:p w14:paraId="12274D95"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84 – 86       </w:t>
            </w:r>
            <w:proofErr w:type="gramStart"/>
            <w:r w:rsidRPr="00D41702">
              <w:rPr>
                <w:rFonts w:ascii="Times" w:hAnsi="Times" w:cs="Times"/>
                <w:sz w:val="28"/>
                <w:szCs w:val="28"/>
              </w:rPr>
              <w:t>B           </w:t>
            </w:r>
            <w:proofErr w:type="gramEnd"/>
          </w:p>
        </w:tc>
        <w:tc>
          <w:tcPr>
            <w:tcW w:w="2839" w:type="dxa"/>
          </w:tcPr>
          <w:p w14:paraId="08D81105"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80 – 83       B</w:t>
            </w:r>
            <w:proofErr w:type="gramStart"/>
            <w:r w:rsidRPr="00D41702">
              <w:rPr>
                <w:rFonts w:ascii="Times" w:hAnsi="Times" w:cs="Times"/>
                <w:sz w:val="28"/>
                <w:szCs w:val="28"/>
              </w:rPr>
              <w:t>-          </w:t>
            </w:r>
            <w:proofErr w:type="gramEnd"/>
          </w:p>
        </w:tc>
      </w:tr>
      <w:tr w:rsidR="00DC2A85" w:rsidRPr="00D41702" w14:paraId="619B9502" w14:textId="77777777" w:rsidTr="00DC2A85">
        <w:tc>
          <w:tcPr>
            <w:tcW w:w="2838" w:type="dxa"/>
          </w:tcPr>
          <w:p w14:paraId="10C10BA2"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77 – 79       C</w:t>
            </w:r>
            <w:proofErr w:type="gramStart"/>
            <w:r w:rsidRPr="00D41702">
              <w:rPr>
                <w:rFonts w:ascii="Times" w:hAnsi="Times" w:cs="Times"/>
                <w:sz w:val="28"/>
                <w:szCs w:val="28"/>
              </w:rPr>
              <w:t>+          </w:t>
            </w:r>
            <w:proofErr w:type="gramEnd"/>
          </w:p>
        </w:tc>
        <w:tc>
          <w:tcPr>
            <w:tcW w:w="2839" w:type="dxa"/>
          </w:tcPr>
          <w:p w14:paraId="58E7F308"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74 – 76       C</w:t>
            </w:r>
          </w:p>
        </w:tc>
        <w:tc>
          <w:tcPr>
            <w:tcW w:w="2839" w:type="dxa"/>
          </w:tcPr>
          <w:p w14:paraId="5563680D"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70 – 73       C</w:t>
            </w:r>
            <w:proofErr w:type="gramStart"/>
            <w:r w:rsidRPr="00D41702">
              <w:rPr>
                <w:rFonts w:ascii="Times" w:hAnsi="Times" w:cs="Times"/>
                <w:sz w:val="28"/>
                <w:szCs w:val="28"/>
              </w:rPr>
              <w:t>-            </w:t>
            </w:r>
            <w:proofErr w:type="gramEnd"/>
          </w:p>
        </w:tc>
      </w:tr>
      <w:tr w:rsidR="00DC2A85" w:rsidRPr="00D41702" w14:paraId="12C0FD49" w14:textId="77777777" w:rsidTr="00DC2A85">
        <w:tc>
          <w:tcPr>
            <w:tcW w:w="8516" w:type="dxa"/>
            <w:gridSpan w:val="3"/>
          </w:tcPr>
          <w:p w14:paraId="28B06936" w14:textId="77777777" w:rsidR="00DC2A85"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69 and below Fail/Repeat</w:t>
            </w:r>
          </w:p>
        </w:tc>
      </w:tr>
    </w:tbl>
    <w:p w14:paraId="10C183A2" w14:textId="77777777" w:rsidR="00DC2A85" w:rsidRPr="00D41702" w:rsidRDefault="00DC2A85" w:rsidP="0049141E">
      <w:pPr>
        <w:widowControl w:val="0"/>
        <w:autoSpaceDE w:val="0"/>
        <w:autoSpaceDN w:val="0"/>
        <w:adjustRightInd w:val="0"/>
        <w:rPr>
          <w:rFonts w:ascii="Times" w:hAnsi="Times" w:cs="Times"/>
          <w:sz w:val="28"/>
          <w:szCs w:val="28"/>
        </w:rPr>
      </w:pPr>
    </w:p>
    <w:p w14:paraId="6AE39479"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37C3CFC2"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6E060B3B"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Tentative Schedule</w:t>
      </w:r>
    </w:p>
    <w:p w14:paraId="78E9DAC1"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u w:val="single"/>
        </w:rPr>
        <w:t>Week 1</w:t>
      </w:r>
    </w:p>
    <w:p w14:paraId="3E7A15ED" w14:textId="77777777" w:rsidR="0049141E"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Introduction (5/27</w:t>
      </w:r>
      <w:r w:rsidR="0049141E" w:rsidRPr="00D41702">
        <w:rPr>
          <w:rFonts w:ascii="Times" w:hAnsi="Times" w:cs="Times"/>
          <w:sz w:val="28"/>
          <w:szCs w:val="28"/>
        </w:rPr>
        <w:t>)</w:t>
      </w:r>
    </w:p>
    <w:p w14:paraId="6CA7E9A8" w14:textId="77777777" w:rsidR="0049141E" w:rsidRPr="00D41702" w:rsidRDefault="0049141E" w:rsidP="0049141E">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sidRPr="00D41702">
        <w:rPr>
          <w:rFonts w:ascii="Times" w:hAnsi="Times" w:cs="Times"/>
          <w:sz w:val="28"/>
          <w:szCs w:val="28"/>
        </w:rPr>
        <w:t>Needs Analysis</w:t>
      </w:r>
    </w:p>
    <w:p w14:paraId="00BBB398" w14:textId="77777777" w:rsidR="0049141E" w:rsidRPr="00D41702" w:rsidRDefault="0049141E" w:rsidP="0049141E">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sidRPr="00D41702">
        <w:rPr>
          <w:rFonts w:ascii="Times" w:hAnsi="Times" w:cs="Times"/>
          <w:sz w:val="28"/>
          <w:szCs w:val="28"/>
        </w:rPr>
        <w:t>Class-building Activities</w:t>
      </w:r>
    </w:p>
    <w:p w14:paraId="3BE56E83" w14:textId="07E8A716"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xml:space="preserve">Unit </w:t>
      </w:r>
      <w:r w:rsidR="008A3EFE" w:rsidRPr="00D41702">
        <w:rPr>
          <w:rFonts w:ascii="Times" w:hAnsi="Times" w:cs="Times"/>
          <w:sz w:val="28"/>
          <w:szCs w:val="28"/>
        </w:rPr>
        <w:t xml:space="preserve">9 </w:t>
      </w:r>
      <w:r w:rsidR="00DC2A85" w:rsidRPr="00D41702">
        <w:rPr>
          <w:rFonts w:ascii="Times" w:hAnsi="Times" w:cs="Times"/>
          <w:sz w:val="28"/>
          <w:szCs w:val="28"/>
        </w:rPr>
        <w:t>–</w:t>
      </w:r>
      <w:r w:rsidR="008A3EFE" w:rsidRPr="00D41702">
        <w:rPr>
          <w:rFonts w:ascii="Times" w:hAnsi="Times" w:cs="Times"/>
          <w:sz w:val="28"/>
          <w:szCs w:val="28"/>
        </w:rPr>
        <w:t xml:space="preserve"> </w:t>
      </w:r>
      <w:r w:rsidR="00DC2A85" w:rsidRPr="00D41702">
        <w:rPr>
          <w:rFonts w:ascii="Times" w:hAnsi="Times" w:cs="Times"/>
          <w:sz w:val="28"/>
          <w:szCs w:val="28"/>
        </w:rPr>
        <w:t>Home Sweet Home</w:t>
      </w:r>
      <w:r w:rsidR="006021A2">
        <w:rPr>
          <w:rFonts w:ascii="Times" w:hAnsi="Times" w:cs="Times"/>
          <w:sz w:val="28"/>
          <w:szCs w:val="28"/>
        </w:rPr>
        <w:t xml:space="preserve"> (5/28 -5/29)</w:t>
      </w:r>
    </w:p>
    <w:p w14:paraId="6BCD7C71"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452BF316"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u w:val="single"/>
        </w:rPr>
        <w:t>Week 2</w:t>
      </w:r>
    </w:p>
    <w:p w14:paraId="42196C88" w14:textId="77777777" w:rsidR="0049141E"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Unit 9 Test (6/2</w:t>
      </w:r>
      <w:r w:rsidR="0049141E" w:rsidRPr="00D41702">
        <w:rPr>
          <w:rFonts w:ascii="Times" w:hAnsi="Times" w:cs="Times"/>
          <w:sz w:val="28"/>
          <w:szCs w:val="28"/>
        </w:rPr>
        <w:t>)</w:t>
      </w:r>
    </w:p>
    <w:p w14:paraId="64657991" w14:textId="77777777" w:rsidR="0049141E"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Unit 10</w:t>
      </w:r>
      <w:r w:rsidR="0049141E" w:rsidRPr="00D41702">
        <w:rPr>
          <w:rFonts w:ascii="Times" w:hAnsi="Times" w:cs="Times"/>
          <w:sz w:val="28"/>
          <w:szCs w:val="28"/>
        </w:rPr>
        <w:t xml:space="preserve"> –</w:t>
      </w:r>
      <w:r w:rsidRPr="00D41702">
        <w:rPr>
          <w:rFonts w:ascii="Times" w:hAnsi="Times" w:cs="Times"/>
          <w:sz w:val="28"/>
          <w:szCs w:val="28"/>
        </w:rPr>
        <w:t>Mysteries of Science (6/2-6/5</w:t>
      </w:r>
      <w:r w:rsidR="0049141E" w:rsidRPr="00D41702">
        <w:rPr>
          <w:rFonts w:ascii="Times" w:hAnsi="Times" w:cs="Times"/>
          <w:sz w:val="28"/>
          <w:szCs w:val="28"/>
        </w:rPr>
        <w:t>)</w:t>
      </w:r>
    </w:p>
    <w:p w14:paraId="23F5998D"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201082F4"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u w:val="single"/>
        </w:rPr>
        <w:t>Week 3</w:t>
      </w:r>
    </w:p>
    <w:p w14:paraId="347C7E1E" w14:textId="77777777" w:rsidR="0049141E"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Unit 10 Test (6/9</w:t>
      </w:r>
      <w:r w:rsidR="0049141E" w:rsidRPr="00D41702">
        <w:rPr>
          <w:rFonts w:ascii="Times" w:hAnsi="Times" w:cs="Times"/>
          <w:sz w:val="28"/>
          <w:szCs w:val="28"/>
        </w:rPr>
        <w:t>)</w:t>
      </w:r>
    </w:p>
    <w:p w14:paraId="26FF1692" w14:textId="77777777" w:rsidR="0049141E"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Unit 11</w:t>
      </w:r>
      <w:r w:rsidR="0049141E" w:rsidRPr="00D41702">
        <w:rPr>
          <w:rFonts w:ascii="Times" w:hAnsi="Times" w:cs="Times"/>
          <w:sz w:val="28"/>
          <w:szCs w:val="28"/>
        </w:rPr>
        <w:t xml:space="preserve"> –</w:t>
      </w:r>
      <w:r w:rsidRPr="00D41702">
        <w:rPr>
          <w:rFonts w:ascii="Times" w:hAnsi="Times" w:cs="Times"/>
          <w:sz w:val="28"/>
          <w:szCs w:val="28"/>
        </w:rPr>
        <w:t>Sadder, but Wiser (6/9-6/12</w:t>
      </w:r>
      <w:r w:rsidR="0049141E" w:rsidRPr="00D41702">
        <w:rPr>
          <w:rFonts w:ascii="Times" w:hAnsi="Times" w:cs="Times"/>
          <w:sz w:val="28"/>
          <w:szCs w:val="28"/>
        </w:rPr>
        <w:t>)</w:t>
      </w:r>
    </w:p>
    <w:p w14:paraId="2311B86E"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79DD222F"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u w:val="single"/>
        </w:rPr>
        <w:t>Week 4</w:t>
      </w:r>
    </w:p>
    <w:p w14:paraId="33755731" w14:textId="77777777" w:rsidR="0049141E" w:rsidRPr="00D41702" w:rsidRDefault="00DC2A85" w:rsidP="0049141E">
      <w:pPr>
        <w:widowControl w:val="0"/>
        <w:autoSpaceDE w:val="0"/>
        <w:autoSpaceDN w:val="0"/>
        <w:adjustRightInd w:val="0"/>
        <w:rPr>
          <w:rFonts w:ascii="Times" w:hAnsi="Times" w:cs="Times"/>
          <w:sz w:val="28"/>
          <w:szCs w:val="28"/>
        </w:rPr>
      </w:pPr>
      <w:r w:rsidRPr="00D41702">
        <w:rPr>
          <w:rFonts w:ascii="Times" w:hAnsi="Times" w:cs="Times"/>
          <w:sz w:val="28"/>
          <w:szCs w:val="28"/>
        </w:rPr>
        <w:t>Unit 11 Test (6/16</w:t>
      </w:r>
      <w:r w:rsidR="0049141E" w:rsidRPr="00D41702">
        <w:rPr>
          <w:rFonts w:ascii="Times" w:hAnsi="Times" w:cs="Times"/>
          <w:sz w:val="28"/>
          <w:szCs w:val="28"/>
        </w:rPr>
        <w:t>)</w:t>
      </w:r>
    </w:p>
    <w:p w14:paraId="379EBEDB"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xml:space="preserve">Unit </w:t>
      </w:r>
      <w:r w:rsidR="00DC2A85" w:rsidRPr="00D41702">
        <w:rPr>
          <w:rFonts w:ascii="Times" w:hAnsi="Times" w:cs="Times"/>
          <w:sz w:val="28"/>
          <w:szCs w:val="28"/>
        </w:rPr>
        <w:t>12 – Wishful Thinking (6/16-6/19</w:t>
      </w:r>
      <w:r w:rsidRPr="00D41702">
        <w:rPr>
          <w:rFonts w:ascii="Times" w:hAnsi="Times" w:cs="Times"/>
          <w:sz w:val="28"/>
          <w:szCs w:val="28"/>
        </w:rPr>
        <w:t>)</w:t>
      </w:r>
    </w:p>
    <w:p w14:paraId="600C990B"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5E5831C2"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u w:val="single"/>
        </w:rPr>
        <w:t>Week 5</w:t>
      </w:r>
    </w:p>
    <w:p w14:paraId="7879B57E" w14:textId="77777777" w:rsidR="0049141E" w:rsidRPr="00D41702" w:rsidRDefault="00CA3241" w:rsidP="0049141E">
      <w:pPr>
        <w:widowControl w:val="0"/>
        <w:autoSpaceDE w:val="0"/>
        <w:autoSpaceDN w:val="0"/>
        <w:adjustRightInd w:val="0"/>
        <w:rPr>
          <w:rFonts w:ascii="Times" w:hAnsi="Times" w:cs="Times"/>
          <w:sz w:val="28"/>
          <w:szCs w:val="28"/>
        </w:rPr>
      </w:pPr>
      <w:r w:rsidRPr="00D41702">
        <w:rPr>
          <w:rFonts w:ascii="Times" w:hAnsi="Times" w:cs="Times"/>
          <w:sz w:val="28"/>
          <w:szCs w:val="28"/>
        </w:rPr>
        <w:t>Review of Units 9-12 (6/23-6/24</w:t>
      </w:r>
      <w:r w:rsidR="0049141E" w:rsidRPr="00D41702">
        <w:rPr>
          <w:rFonts w:ascii="Times" w:hAnsi="Times" w:cs="Times"/>
          <w:sz w:val="28"/>
          <w:szCs w:val="28"/>
        </w:rPr>
        <w:t>)</w:t>
      </w:r>
    </w:p>
    <w:p w14:paraId="703490B1" w14:textId="77777777" w:rsidR="0049141E" w:rsidRPr="00D41702" w:rsidRDefault="00CA3241" w:rsidP="0049141E">
      <w:pPr>
        <w:widowControl w:val="0"/>
        <w:autoSpaceDE w:val="0"/>
        <w:autoSpaceDN w:val="0"/>
        <w:adjustRightInd w:val="0"/>
        <w:rPr>
          <w:rFonts w:ascii="Times" w:hAnsi="Times" w:cs="Times"/>
          <w:sz w:val="28"/>
          <w:szCs w:val="28"/>
        </w:rPr>
      </w:pPr>
      <w:r w:rsidRPr="00D41702">
        <w:rPr>
          <w:rFonts w:ascii="Times" w:hAnsi="Times" w:cs="Times"/>
          <w:sz w:val="28"/>
          <w:szCs w:val="28"/>
        </w:rPr>
        <w:t>Final Exam (6/25</w:t>
      </w:r>
      <w:r w:rsidR="0049141E" w:rsidRPr="00D41702">
        <w:rPr>
          <w:rFonts w:ascii="Times" w:hAnsi="Times" w:cs="Times"/>
          <w:sz w:val="28"/>
          <w:szCs w:val="28"/>
        </w:rPr>
        <w:t>)</w:t>
      </w:r>
    </w:p>
    <w:p w14:paraId="2B9FC220"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L</w:t>
      </w:r>
      <w:r w:rsidR="00CA3241" w:rsidRPr="00D41702">
        <w:rPr>
          <w:rFonts w:ascii="Times" w:hAnsi="Times" w:cs="Times"/>
          <w:sz w:val="28"/>
          <w:szCs w:val="28"/>
        </w:rPr>
        <w:t>ast day of class – Wrap up (6/26</w:t>
      </w:r>
      <w:r w:rsidRPr="00D41702">
        <w:rPr>
          <w:rFonts w:ascii="Times" w:hAnsi="Times" w:cs="Times"/>
          <w:sz w:val="28"/>
          <w:szCs w:val="28"/>
        </w:rPr>
        <w:t>)</w:t>
      </w:r>
    </w:p>
    <w:p w14:paraId="2AE707CA" w14:textId="77777777" w:rsidR="00CA3241" w:rsidRPr="00D41702" w:rsidRDefault="00CA3241" w:rsidP="0049141E">
      <w:pPr>
        <w:widowControl w:val="0"/>
        <w:autoSpaceDE w:val="0"/>
        <w:autoSpaceDN w:val="0"/>
        <w:adjustRightInd w:val="0"/>
        <w:rPr>
          <w:rFonts w:ascii="Times" w:hAnsi="Times" w:cs="Times"/>
          <w:sz w:val="28"/>
          <w:szCs w:val="28"/>
        </w:rPr>
      </w:pPr>
    </w:p>
    <w:p w14:paraId="7C2292C4" w14:textId="77777777" w:rsidR="00CA3241" w:rsidRPr="00D41702" w:rsidRDefault="00CA3241" w:rsidP="0049141E">
      <w:pPr>
        <w:widowControl w:val="0"/>
        <w:autoSpaceDE w:val="0"/>
        <w:autoSpaceDN w:val="0"/>
        <w:adjustRightInd w:val="0"/>
        <w:rPr>
          <w:rFonts w:ascii="Times" w:hAnsi="Times" w:cs="Times"/>
          <w:sz w:val="28"/>
          <w:szCs w:val="28"/>
        </w:rPr>
      </w:pPr>
      <w:r w:rsidRPr="00D41702">
        <w:rPr>
          <w:rFonts w:ascii="Times" w:hAnsi="Times" w:cs="Times"/>
          <w:sz w:val="28"/>
          <w:szCs w:val="28"/>
        </w:rPr>
        <w:t>**Schedule is subject to change</w:t>
      </w:r>
    </w:p>
    <w:p w14:paraId="556566DB"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2E27D0ED"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 </w:t>
      </w:r>
    </w:p>
    <w:p w14:paraId="4886E71E"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b/>
          <w:bCs/>
          <w:sz w:val="28"/>
          <w:szCs w:val="28"/>
        </w:rPr>
        <w:t>CEP Office Contact</w:t>
      </w:r>
    </w:p>
    <w:p w14:paraId="7A5D4DA0"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Office: 46E Horace Mann Hall</w:t>
      </w:r>
    </w:p>
    <w:p w14:paraId="6877EA42" w14:textId="77777777" w:rsidR="00CA3241"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Office Hours: Mondays – Thursdays: 9:00am – 10:00 pm; </w:t>
      </w:r>
    </w:p>
    <w:p w14:paraId="5B62DEFC"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Fridays: 9:00am – 3:00pm</w:t>
      </w:r>
    </w:p>
    <w:p w14:paraId="7B1150CB" w14:textId="77777777" w:rsidR="0049141E" w:rsidRPr="00D41702" w:rsidRDefault="0049141E" w:rsidP="0049141E">
      <w:pPr>
        <w:widowControl w:val="0"/>
        <w:autoSpaceDE w:val="0"/>
        <w:autoSpaceDN w:val="0"/>
        <w:adjustRightInd w:val="0"/>
        <w:rPr>
          <w:rFonts w:ascii="Times" w:hAnsi="Times" w:cs="Times"/>
          <w:sz w:val="28"/>
          <w:szCs w:val="28"/>
        </w:rPr>
      </w:pPr>
      <w:r w:rsidRPr="00D41702">
        <w:rPr>
          <w:rFonts w:ascii="Times" w:hAnsi="Times" w:cs="Times"/>
          <w:sz w:val="28"/>
          <w:szCs w:val="28"/>
        </w:rPr>
        <w:t>Email: clp@tc.columbia.edu</w:t>
      </w:r>
    </w:p>
    <w:p w14:paraId="6255877C" w14:textId="77777777" w:rsidR="00795829" w:rsidRDefault="0049141E" w:rsidP="0049141E">
      <w:pPr>
        <w:rPr>
          <w:rFonts w:ascii="Times" w:hAnsi="Times" w:cs="Times"/>
          <w:sz w:val="28"/>
          <w:szCs w:val="28"/>
        </w:rPr>
      </w:pPr>
      <w:r w:rsidRPr="00D41702">
        <w:rPr>
          <w:rFonts w:ascii="Times" w:hAnsi="Times" w:cs="Times"/>
          <w:sz w:val="28"/>
          <w:szCs w:val="28"/>
        </w:rPr>
        <w:t>Phone: 212-678-3097 </w:t>
      </w:r>
    </w:p>
    <w:p w14:paraId="08749C92" w14:textId="77777777" w:rsidR="005E5F20" w:rsidRDefault="005E5F20" w:rsidP="0049141E">
      <w:pPr>
        <w:rPr>
          <w:rFonts w:ascii="Times" w:hAnsi="Times" w:cs="Times"/>
          <w:sz w:val="28"/>
          <w:szCs w:val="28"/>
        </w:rPr>
      </w:pPr>
    </w:p>
    <w:p w14:paraId="7CA750B2" w14:textId="71AD010B" w:rsidR="005E5F20" w:rsidRDefault="005E5F20" w:rsidP="0049141E">
      <w:pPr>
        <w:rPr>
          <w:rFonts w:ascii="Times" w:hAnsi="Times" w:cs="Times"/>
          <w:sz w:val="28"/>
          <w:szCs w:val="28"/>
        </w:rPr>
      </w:pPr>
      <w:r>
        <w:rPr>
          <w:rFonts w:ascii="Times" w:hAnsi="Times" w:cs="Times"/>
          <w:sz w:val="28"/>
          <w:szCs w:val="28"/>
        </w:rPr>
        <w:t>QR code for course website:</w:t>
      </w:r>
    </w:p>
    <w:p w14:paraId="39CFBDB1" w14:textId="38DC637A" w:rsidR="005E5F20" w:rsidRPr="00D41702" w:rsidRDefault="0036372C" w:rsidP="0049141E">
      <w:bookmarkStart w:id="0" w:name="_GoBack"/>
      <w:r>
        <w:rPr>
          <w:noProof/>
        </w:rPr>
        <w:drawing>
          <wp:inline distT="0" distB="0" distL="0" distR="0" wp14:anchorId="716C9E01" wp14:editId="7C1E3D9A">
            <wp:extent cx="1905000" cy="1905000"/>
            <wp:effectExtent l="0" t="0" r="0" b="0"/>
            <wp:docPr id="2" name="Picture 2" descr="Macintosh HD:Users:molnarjohn:Desktop:Weebly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lnarjohn:Desktop:Weebly QR co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End w:id="0"/>
    </w:p>
    <w:sectPr w:rsidR="005E5F20" w:rsidRPr="00D41702" w:rsidSect="007958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1E"/>
    <w:rsid w:val="003607A4"/>
    <w:rsid w:val="0036372C"/>
    <w:rsid w:val="003F4CF0"/>
    <w:rsid w:val="00440383"/>
    <w:rsid w:val="0049141E"/>
    <w:rsid w:val="005E5F20"/>
    <w:rsid w:val="006021A2"/>
    <w:rsid w:val="00795829"/>
    <w:rsid w:val="008A3EFE"/>
    <w:rsid w:val="00CA3241"/>
    <w:rsid w:val="00CB6C4F"/>
    <w:rsid w:val="00D41702"/>
    <w:rsid w:val="00DC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0D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C4F"/>
    <w:rPr>
      <w:color w:val="0000FF" w:themeColor="hyperlink"/>
      <w:u w:val="single"/>
    </w:rPr>
  </w:style>
  <w:style w:type="table" w:styleId="TableGrid">
    <w:name w:val="Table Grid"/>
    <w:basedOn w:val="TableNormal"/>
    <w:uiPriority w:val="59"/>
    <w:rsid w:val="00DC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7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C4F"/>
    <w:rPr>
      <w:color w:val="0000FF" w:themeColor="hyperlink"/>
      <w:u w:val="single"/>
    </w:rPr>
  </w:style>
  <w:style w:type="table" w:styleId="TableGrid">
    <w:name w:val="Table Grid"/>
    <w:basedOn w:val="TableNormal"/>
    <w:uiPriority w:val="59"/>
    <w:rsid w:val="00DC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7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asid@tc.columbia.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3489-E5EE-3E47-A8F1-5507096E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905</Words>
  <Characters>5161</Characters>
  <Application>Microsoft Macintosh Word</Application>
  <DocSecurity>0</DocSecurity>
  <Lines>43</Lines>
  <Paragraphs>12</Paragraphs>
  <ScaleCrop>false</ScaleCrop>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Molnar</dc:creator>
  <cp:keywords/>
  <dc:description/>
  <cp:lastModifiedBy>Andras Molnar</cp:lastModifiedBy>
  <cp:revision>5</cp:revision>
  <dcterms:created xsi:type="dcterms:W3CDTF">2014-05-24T16:40:00Z</dcterms:created>
  <dcterms:modified xsi:type="dcterms:W3CDTF">2014-05-26T23:05:00Z</dcterms:modified>
</cp:coreProperties>
</file>